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9CA" w:rsidRDefault="006059CA" w:rsidP="0022678B">
      <w:pPr>
        <w:spacing w:after="0" w:line="240" w:lineRule="auto"/>
        <w:jc w:val="center"/>
        <w:rPr>
          <w:b/>
          <w:sz w:val="36"/>
          <w:szCs w:val="36"/>
        </w:rPr>
      </w:pPr>
    </w:p>
    <w:p w:rsidR="006D73CB" w:rsidRPr="000A3510" w:rsidRDefault="0022678B" w:rsidP="0022678B">
      <w:pPr>
        <w:spacing w:after="0" w:line="240" w:lineRule="auto"/>
        <w:jc w:val="center"/>
        <w:rPr>
          <w:b/>
          <w:sz w:val="36"/>
          <w:szCs w:val="36"/>
        </w:rPr>
      </w:pPr>
      <w:r w:rsidRPr="000A3510">
        <w:rPr>
          <w:b/>
          <w:sz w:val="36"/>
          <w:szCs w:val="36"/>
        </w:rPr>
        <w:t>Mantelovereenkomst Operationele Lease</w:t>
      </w:r>
    </w:p>
    <w:p w:rsidR="005D5075" w:rsidRDefault="005D5075" w:rsidP="0022678B">
      <w:pPr>
        <w:spacing w:after="0" w:line="240" w:lineRule="auto"/>
        <w:jc w:val="center"/>
        <w:rPr>
          <w:b/>
          <w:sz w:val="28"/>
          <w:szCs w:val="28"/>
        </w:rPr>
      </w:pPr>
    </w:p>
    <w:p w:rsidR="005D5075" w:rsidRPr="0022678B" w:rsidRDefault="005D5075" w:rsidP="0022678B">
      <w:pPr>
        <w:spacing w:after="0" w:line="240" w:lineRule="auto"/>
        <w:jc w:val="center"/>
        <w:rPr>
          <w:b/>
          <w:sz w:val="28"/>
          <w:szCs w:val="28"/>
        </w:rPr>
      </w:pPr>
    </w:p>
    <w:p w:rsidR="0022678B" w:rsidRDefault="0022678B" w:rsidP="0022678B">
      <w:pPr>
        <w:spacing w:after="0" w:line="240" w:lineRule="auto"/>
        <w:rPr>
          <w:b/>
        </w:rPr>
      </w:pPr>
      <w:r w:rsidRPr="0022678B">
        <w:rPr>
          <w:b/>
        </w:rPr>
        <w:t>DE ONDERGETEKENDEN:</w:t>
      </w:r>
    </w:p>
    <w:p w:rsidR="00BE2AE6" w:rsidRDefault="00BE2AE6" w:rsidP="0022678B">
      <w:pPr>
        <w:spacing w:after="0" w:line="240" w:lineRule="auto"/>
        <w:rPr>
          <w:b/>
        </w:rPr>
      </w:pPr>
    </w:p>
    <w:p w:rsidR="00BE2AE6" w:rsidRDefault="00882BC8" w:rsidP="0022678B">
      <w:pPr>
        <w:spacing w:after="0" w:line="240" w:lineRule="auto"/>
        <w:rPr>
          <w:b/>
        </w:rPr>
      </w:pPr>
      <w:r>
        <w:rPr>
          <w:b/>
        </w:rPr>
        <w:t>A.</w:t>
      </w:r>
      <w:r w:rsidR="004A794E">
        <w:rPr>
          <w:b/>
        </w:rPr>
        <w:t xml:space="preserve"> </w:t>
      </w:r>
      <w:r w:rsidR="00BE2AE6">
        <w:rPr>
          <w:b/>
        </w:rPr>
        <w:t>Volledige naam:</w:t>
      </w:r>
      <w:r w:rsidR="00C17A7B">
        <w:rPr>
          <w:b/>
        </w:rPr>
        <w:tab/>
      </w:r>
      <w:r w:rsidR="003F4A78">
        <w:rPr>
          <w:b/>
        </w:rPr>
        <w:t>……………………………………</w:t>
      </w:r>
    </w:p>
    <w:p w:rsidR="003F4A78" w:rsidRDefault="00BE2AE6" w:rsidP="00BE2AE6">
      <w:pPr>
        <w:spacing w:after="0" w:line="240" w:lineRule="auto"/>
      </w:pPr>
      <w:r w:rsidRPr="00BE2AE6">
        <w:t>Adres:</w:t>
      </w:r>
      <w:r w:rsidR="00C17A7B">
        <w:tab/>
      </w:r>
      <w:r w:rsidR="00C17A7B">
        <w:tab/>
      </w:r>
      <w:r w:rsidR="00C17A7B">
        <w:tab/>
      </w:r>
      <w:r w:rsidR="003F4A78">
        <w:t>…………………………………….</w:t>
      </w:r>
    </w:p>
    <w:p w:rsidR="003F4A78" w:rsidRDefault="00BE2AE6" w:rsidP="00BE2AE6">
      <w:pPr>
        <w:spacing w:after="0" w:line="240" w:lineRule="auto"/>
      </w:pPr>
      <w:r w:rsidRPr="00BE2AE6">
        <w:t>Postcode:</w:t>
      </w:r>
      <w:r w:rsidR="00C17A7B">
        <w:tab/>
      </w:r>
      <w:r w:rsidR="00C17A7B">
        <w:tab/>
      </w:r>
      <w:r w:rsidR="003F4A78">
        <w:t>…………………………………….</w:t>
      </w:r>
    </w:p>
    <w:p w:rsidR="007B6E54" w:rsidRDefault="00BE2AE6" w:rsidP="00BE2AE6">
      <w:pPr>
        <w:spacing w:after="0" w:line="240" w:lineRule="auto"/>
      </w:pPr>
      <w:r w:rsidRPr="00BE2AE6">
        <w:t>Plaats:</w:t>
      </w:r>
      <w:r w:rsidR="00C17A7B">
        <w:tab/>
      </w:r>
      <w:r w:rsidR="00C17A7B">
        <w:tab/>
      </w:r>
      <w:r w:rsidR="00C17A7B">
        <w:tab/>
      </w:r>
      <w:r w:rsidR="003F4A78">
        <w:t>…………………………………….</w:t>
      </w:r>
    </w:p>
    <w:p w:rsidR="00BE2AE6" w:rsidRPr="00BE2AE6" w:rsidRDefault="00BE2AE6" w:rsidP="00BE2AE6">
      <w:pPr>
        <w:spacing w:after="0" w:line="240" w:lineRule="auto"/>
      </w:pPr>
      <w:r w:rsidRPr="00BE2AE6">
        <w:t xml:space="preserve">KvK nr.: </w:t>
      </w:r>
      <w:r w:rsidR="00C17A7B">
        <w:tab/>
      </w:r>
      <w:r w:rsidR="00C17A7B">
        <w:tab/>
      </w:r>
      <w:r w:rsidR="003F4A78">
        <w:t>…………………………………….</w:t>
      </w:r>
    </w:p>
    <w:p w:rsidR="0022678B" w:rsidRDefault="0022678B" w:rsidP="00BE2AE6">
      <w:pPr>
        <w:spacing w:after="0" w:line="240" w:lineRule="auto"/>
        <w:ind w:firstLine="708"/>
      </w:pPr>
    </w:p>
    <w:p w:rsidR="00C17A7B" w:rsidRDefault="0022678B" w:rsidP="00C17A7B">
      <w:pPr>
        <w:spacing w:after="0" w:line="240" w:lineRule="auto"/>
      </w:pPr>
      <w:r>
        <w:t>hierna te noemen: “</w:t>
      </w:r>
      <w:r w:rsidRPr="004A794E">
        <w:rPr>
          <w:b/>
        </w:rPr>
        <w:t>Cliënt</w:t>
      </w:r>
      <w:r>
        <w:t>”of “</w:t>
      </w:r>
      <w:r w:rsidRPr="0022678B">
        <w:rPr>
          <w:b/>
        </w:rPr>
        <w:t>Lessee</w:t>
      </w:r>
      <w:r>
        <w:t>”, hierbij rechtsgeldig vertegenwoordigd door</w:t>
      </w:r>
      <w:r w:rsidR="00C17A7B">
        <w:t xml:space="preserve"> </w:t>
      </w:r>
    </w:p>
    <w:p w:rsidR="00C17A7B" w:rsidRPr="007B6E54" w:rsidRDefault="003F4A78" w:rsidP="00C17A7B">
      <w:pPr>
        <w:spacing w:after="0" w:line="240" w:lineRule="auto"/>
        <w:rPr>
          <w:b/>
        </w:rPr>
      </w:pPr>
      <w:r>
        <w:rPr>
          <w:b/>
        </w:rPr>
        <w:t>H.J.W. Bartelds</w:t>
      </w:r>
    </w:p>
    <w:p w:rsidR="0022678B" w:rsidRDefault="0022678B" w:rsidP="0022678B">
      <w:pPr>
        <w:spacing w:after="0" w:line="240" w:lineRule="auto"/>
        <w:rPr>
          <w:b/>
        </w:rPr>
      </w:pPr>
    </w:p>
    <w:p w:rsidR="001670B4" w:rsidRPr="00C17A7B" w:rsidRDefault="001670B4" w:rsidP="0022678B">
      <w:pPr>
        <w:spacing w:after="0" w:line="240" w:lineRule="auto"/>
        <w:rPr>
          <w:b/>
        </w:rPr>
      </w:pPr>
    </w:p>
    <w:p w:rsidR="0022678B" w:rsidRPr="0022678B" w:rsidRDefault="00882BC8" w:rsidP="0022678B">
      <w:pPr>
        <w:spacing w:after="0" w:line="240" w:lineRule="auto"/>
      </w:pPr>
      <w:r w:rsidRPr="00882BC8">
        <w:rPr>
          <w:b/>
        </w:rPr>
        <w:t>B.</w:t>
      </w:r>
      <w:r w:rsidR="004A794E">
        <w:rPr>
          <w:b/>
        </w:rPr>
        <w:t xml:space="preserve"> </w:t>
      </w:r>
      <w:r w:rsidR="0022678B" w:rsidRPr="00882BC8">
        <w:rPr>
          <w:b/>
        </w:rPr>
        <w:t>Volledige naam:</w:t>
      </w:r>
      <w:r w:rsidR="007C4568">
        <w:tab/>
      </w:r>
      <w:r w:rsidR="00BE2AE6" w:rsidRPr="00BE2AE6">
        <w:rPr>
          <w:b/>
        </w:rPr>
        <w:t>Leaseport B.V.</w:t>
      </w:r>
    </w:p>
    <w:p w:rsidR="0022678B" w:rsidRDefault="0022678B" w:rsidP="0022678B">
      <w:pPr>
        <w:spacing w:after="0" w:line="240" w:lineRule="auto"/>
      </w:pPr>
      <w:r>
        <w:t>Adres:</w:t>
      </w:r>
      <w:r w:rsidR="00BE2AE6">
        <w:tab/>
      </w:r>
      <w:r w:rsidR="00BE2AE6">
        <w:tab/>
      </w:r>
      <w:r w:rsidR="00BE2AE6">
        <w:tab/>
        <w:t>Houtplein 8, 2012 DG Haarlem</w:t>
      </w:r>
    </w:p>
    <w:p w:rsidR="00BE2AE6" w:rsidRPr="00BE2AE6" w:rsidRDefault="00BE2AE6" w:rsidP="00BE2AE6">
      <w:pPr>
        <w:spacing w:after="0" w:line="240" w:lineRule="auto"/>
        <w:rPr>
          <w:b/>
        </w:rPr>
      </w:pPr>
      <w:r>
        <w:t xml:space="preserve">Bezoekadres: </w:t>
      </w:r>
      <w:r>
        <w:tab/>
      </w:r>
      <w:r>
        <w:tab/>
        <w:t>Corkstraat 46, 3047 AC  Rotterdam</w:t>
      </w:r>
    </w:p>
    <w:p w:rsidR="0022678B" w:rsidRDefault="0022678B" w:rsidP="0022678B">
      <w:pPr>
        <w:spacing w:after="0" w:line="240" w:lineRule="auto"/>
      </w:pPr>
      <w:r>
        <w:t>KvK nr.:</w:t>
      </w:r>
      <w:r w:rsidR="00BE2AE6">
        <w:tab/>
      </w:r>
      <w:r w:rsidR="00BE2AE6">
        <w:tab/>
      </w:r>
      <w:r w:rsidR="00BE2AE6">
        <w:tab/>
        <w:t>76118487</w:t>
      </w:r>
      <w:r w:rsidR="00BE2AE6">
        <w:tab/>
      </w:r>
    </w:p>
    <w:p w:rsidR="0022678B" w:rsidRDefault="0022678B" w:rsidP="0022678B">
      <w:pPr>
        <w:spacing w:after="0" w:line="240" w:lineRule="auto"/>
      </w:pPr>
    </w:p>
    <w:p w:rsidR="001670B4" w:rsidRDefault="0022678B" w:rsidP="0022678B">
      <w:pPr>
        <w:spacing w:after="0" w:line="240" w:lineRule="auto"/>
      </w:pPr>
      <w:r>
        <w:t>hierna te noemen: “</w:t>
      </w:r>
      <w:r w:rsidRPr="0022678B">
        <w:rPr>
          <w:b/>
        </w:rPr>
        <w:t>Lessor</w:t>
      </w:r>
      <w:r>
        <w:t>”, hierbij rechtsgeldig vertegenwoordigd door</w:t>
      </w:r>
      <w:r w:rsidR="004A794E">
        <w:t xml:space="preserve"> </w:t>
      </w:r>
    </w:p>
    <w:p w:rsidR="00752B41" w:rsidRDefault="004A794E" w:rsidP="0022678B">
      <w:pPr>
        <w:spacing w:after="0" w:line="240" w:lineRule="auto"/>
        <w:rPr>
          <w:b/>
        </w:rPr>
      </w:pPr>
      <w:r>
        <w:rPr>
          <w:b/>
        </w:rPr>
        <w:t>S.E. van Vrijberghe</w:t>
      </w:r>
      <w:r w:rsidR="0022678B">
        <w:t xml:space="preserve"> </w:t>
      </w:r>
      <w:r w:rsidR="00752B41" w:rsidRPr="00752B41">
        <w:rPr>
          <w:b/>
        </w:rPr>
        <w:t>de Coningh</w:t>
      </w:r>
      <w:r w:rsidR="00752B41">
        <w:rPr>
          <w:b/>
        </w:rPr>
        <w:t xml:space="preserve"> </w:t>
      </w:r>
    </w:p>
    <w:p w:rsidR="001670B4" w:rsidRDefault="001670B4" w:rsidP="0022678B">
      <w:pPr>
        <w:spacing w:after="0" w:line="240" w:lineRule="auto"/>
      </w:pPr>
    </w:p>
    <w:p w:rsidR="0022678B" w:rsidRDefault="00752B41" w:rsidP="0022678B">
      <w:pPr>
        <w:spacing w:after="0" w:line="240" w:lineRule="auto"/>
      </w:pPr>
      <w:r>
        <w:t>D</w:t>
      </w:r>
      <w:r w:rsidR="0022678B">
        <w:t>e Cliënt en Lessor hierna gezamenlijk te noemen: “</w:t>
      </w:r>
      <w:r w:rsidR="0022678B" w:rsidRPr="0022678B">
        <w:rPr>
          <w:b/>
        </w:rPr>
        <w:t>Partijen</w:t>
      </w:r>
      <w:r w:rsidR="0022678B">
        <w:t>: of individueel “</w:t>
      </w:r>
      <w:r w:rsidR="0022678B" w:rsidRPr="0022678B">
        <w:rPr>
          <w:b/>
        </w:rPr>
        <w:t>Partij</w:t>
      </w:r>
      <w:r w:rsidR="0022678B">
        <w:t>”.</w:t>
      </w:r>
    </w:p>
    <w:p w:rsidR="0022678B" w:rsidRDefault="0022678B" w:rsidP="0022678B">
      <w:pPr>
        <w:spacing w:after="0" w:line="240" w:lineRule="auto"/>
      </w:pPr>
    </w:p>
    <w:p w:rsidR="0022678B" w:rsidRDefault="0022678B" w:rsidP="0022678B">
      <w:pPr>
        <w:spacing w:after="0" w:line="240" w:lineRule="auto"/>
        <w:rPr>
          <w:b/>
        </w:rPr>
      </w:pPr>
      <w:r w:rsidRPr="0022678B">
        <w:rPr>
          <w:b/>
        </w:rPr>
        <w:t>OVERWEGENDE DAT:</w:t>
      </w:r>
    </w:p>
    <w:p w:rsidR="0022678B" w:rsidRDefault="0022678B" w:rsidP="0022678B">
      <w:pPr>
        <w:spacing w:after="0" w:line="240" w:lineRule="auto"/>
        <w:rPr>
          <w:b/>
        </w:rPr>
      </w:pPr>
    </w:p>
    <w:p w:rsidR="0022678B" w:rsidRDefault="00882BC8" w:rsidP="0022678B">
      <w:pPr>
        <w:spacing w:after="0" w:line="240" w:lineRule="auto"/>
      </w:pPr>
      <w:r w:rsidRPr="00882BC8">
        <w:rPr>
          <w:b/>
        </w:rPr>
        <w:t>A.</w:t>
      </w:r>
      <w:r>
        <w:t xml:space="preserve"> </w:t>
      </w:r>
      <w:r w:rsidR="0022678B">
        <w:t>Lessor haar bedrijf maakt van het ter beschikking stellen van vervoersmiddelen en/of andere bedrijfsmiddelen (“Voertuigen of Voertuig”) aan derde ten titel van huur (lease) en cliënt één of meerdere Voertuigen door midden van huur (lease) ter beschikking wil krijgen.</w:t>
      </w:r>
    </w:p>
    <w:p w:rsidR="0022678B" w:rsidRDefault="00882BC8" w:rsidP="0022678B">
      <w:pPr>
        <w:spacing w:after="0" w:line="240" w:lineRule="auto"/>
      </w:pPr>
      <w:r w:rsidRPr="00882BC8">
        <w:rPr>
          <w:b/>
        </w:rPr>
        <w:t>B.</w:t>
      </w:r>
      <w:r>
        <w:t xml:space="preserve"> </w:t>
      </w:r>
      <w:r w:rsidR="0022678B">
        <w:t>Partijen hun respectievelijke rechten en verplichtingen met betrekking tot het ter beschikking stellen van voertuiten ten titel van huur (lease) wensen vast te leggen in deze Mantelovereenkomst en daaruit voortvloeiende overeenkomsten.</w:t>
      </w:r>
    </w:p>
    <w:p w:rsidR="0022678B" w:rsidRDefault="0022678B" w:rsidP="0022678B">
      <w:pPr>
        <w:spacing w:after="0" w:line="240" w:lineRule="auto"/>
      </w:pPr>
    </w:p>
    <w:p w:rsidR="0022678B" w:rsidRPr="000A3510" w:rsidRDefault="0022678B" w:rsidP="0022678B">
      <w:pPr>
        <w:spacing w:after="0" w:line="240" w:lineRule="auto"/>
        <w:rPr>
          <w:b/>
        </w:rPr>
      </w:pPr>
      <w:r w:rsidRPr="000A3510">
        <w:rPr>
          <w:b/>
        </w:rPr>
        <w:t>ZIJN OVEREENGEKOMEN ALS VOLGT:</w:t>
      </w:r>
    </w:p>
    <w:p w:rsidR="0022678B" w:rsidRDefault="0022678B" w:rsidP="0022678B">
      <w:pPr>
        <w:spacing w:after="0" w:line="240" w:lineRule="auto"/>
      </w:pPr>
    </w:p>
    <w:p w:rsidR="0022678B" w:rsidRDefault="00882BC8" w:rsidP="0022678B">
      <w:pPr>
        <w:spacing w:after="0" w:line="240" w:lineRule="auto"/>
      </w:pPr>
      <w:r w:rsidRPr="00882BC8">
        <w:rPr>
          <w:b/>
        </w:rPr>
        <w:t>1.</w:t>
      </w:r>
      <w:r>
        <w:t xml:space="preserve"> </w:t>
      </w:r>
      <w:r w:rsidR="0022678B" w:rsidRPr="006059CA">
        <w:rPr>
          <w:b/>
          <w:u w:val="single"/>
        </w:rPr>
        <w:t>Mantelovereenkomst, Algemene Bepalingen en Individueel Leasecontract</w:t>
      </w:r>
    </w:p>
    <w:p w:rsidR="0022678B" w:rsidRDefault="0022678B" w:rsidP="0022678B">
      <w:pPr>
        <w:spacing w:after="0" w:line="240" w:lineRule="auto"/>
      </w:pPr>
    </w:p>
    <w:p w:rsidR="0022678B" w:rsidRDefault="00882BC8" w:rsidP="0022678B">
      <w:pPr>
        <w:spacing w:after="0" w:line="240" w:lineRule="auto"/>
      </w:pPr>
      <w:r w:rsidRPr="00882BC8">
        <w:rPr>
          <w:b/>
        </w:rPr>
        <w:t>1.1</w:t>
      </w:r>
      <w:r>
        <w:t xml:space="preserve"> </w:t>
      </w:r>
      <w:r w:rsidR="0022678B">
        <w:t xml:space="preserve">De hieraan als </w:t>
      </w:r>
      <w:r w:rsidR="0022678B" w:rsidRPr="00882BC8">
        <w:rPr>
          <w:b/>
        </w:rPr>
        <w:t>BIJLAGE A</w:t>
      </w:r>
      <w:r w:rsidR="0022678B">
        <w:t xml:space="preserve"> </w:t>
      </w:r>
      <w:r w:rsidR="005D5075">
        <w:t>aangehechte</w:t>
      </w:r>
      <w:r w:rsidR="0022678B">
        <w:t xml:space="preserve"> Algemene Bepalingen van Operationele Lease met kenmerk </w:t>
      </w:r>
      <w:r w:rsidR="0022678B" w:rsidRPr="00902BDD">
        <w:t>LM LE 2015.1</w:t>
      </w:r>
      <w:r w:rsidR="0022678B">
        <w:t xml:space="preserve"> (“</w:t>
      </w:r>
      <w:r w:rsidR="0022678B" w:rsidRPr="00882BC8">
        <w:rPr>
          <w:b/>
        </w:rPr>
        <w:t>Algemene Bepalingen</w:t>
      </w:r>
      <w:r w:rsidR="0022678B">
        <w:t>”) maken een onverbrekelijk deel uit van deze mantelovereenkomst (“</w:t>
      </w:r>
      <w:r w:rsidR="0022678B" w:rsidRPr="00882BC8">
        <w:rPr>
          <w:b/>
        </w:rPr>
        <w:t>Mantelovereenkomst</w:t>
      </w:r>
      <w:r w:rsidR="0022678B">
        <w:t>”) en zijn van toepassing op ieder individueel leasecontract van operationele lease dat na ondertekening van de Mantelovereenkomst tussen Partijen wordt gesloten (“</w:t>
      </w:r>
      <w:r w:rsidR="0022678B" w:rsidRPr="00882BC8">
        <w:rPr>
          <w:b/>
        </w:rPr>
        <w:t>Individueel Leasecontract</w:t>
      </w:r>
      <w:r w:rsidR="0022678B">
        <w:t>”). Cliënt heeft de Algemene Bepalingen ontvangen, heeft daar kennis van genomen en  gaat er volledig mee akkoord.</w:t>
      </w:r>
    </w:p>
    <w:p w:rsidR="0022678B" w:rsidRDefault="0022678B" w:rsidP="0022678B">
      <w:pPr>
        <w:spacing w:after="0" w:line="240" w:lineRule="auto"/>
      </w:pPr>
    </w:p>
    <w:p w:rsidR="005D5075" w:rsidRDefault="00882BC8" w:rsidP="0022678B">
      <w:pPr>
        <w:spacing w:after="0" w:line="240" w:lineRule="auto"/>
      </w:pPr>
      <w:r w:rsidRPr="00882BC8">
        <w:rPr>
          <w:b/>
        </w:rPr>
        <w:t>1.2</w:t>
      </w:r>
      <w:r>
        <w:t xml:space="preserve"> </w:t>
      </w:r>
      <w:r w:rsidR="0022678B">
        <w:t>Telkens wanneer C</w:t>
      </w:r>
      <w:r w:rsidR="005D5075">
        <w:t xml:space="preserve">liënt tot huur van een Voertuig wenst over te gaan wordt voor dat Voertuig een Individueel Leasecontract opgesteld in de vorm zoals aangehecht als </w:t>
      </w:r>
      <w:r w:rsidR="005D5075" w:rsidRPr="00882BC8">
        <w:rPr>
          <w:b/>
        </w:rPr>
        <w:t>Bijlage B</w:t>
      </w:r>
      <w:r w:rsidR="005D5075">
        <w:t xml:space="preserve">. Het individueel </w:t>
      </w:r>
    </w:p>
    <w:p w:rsidR="0022678B" w:rsidRDefault="005D5075" w:rsidP="0022678B">
      <w:pPr>
        <w:spacing w:after="0" w:line="240" w:lineRule="auto"/>
      </w:pPr>
      <w:r>
        <w:t>Leasecontract specificeert het Voertuig, het door Cliënt opgegeven aantal te rijden kilometers per jaar alsmede de maandelijkse leasetermijnen die door Cliënt verschuldigd (zullen) zijn aan Lessor.</w:t>
      </w:r>
    </w:p>
    <w:p w:rsidR="00752B41" w:rsidRDefault="00752B41" w:rsidP="0022678B">
      <w:pPr>
        <w:spacing w:after="0" w:line="240" w:lineRule="auto"/>
        <w:rPr>
          <w:b/>
        </w:rPr>
      </w:pPr>
    </w:p>
    <w:p w:rsidR="005D5075" w:rsidRDefault="00882BC8" w:rsidP="0022678B">
      <w:pPr>
        <w:spacing w:after="0" w:line="240" w:lineRule="auto"/>
      </w:pPr>
      <w:r>
        <w:rPr>
          <w:b/>
        </w:rPr>
        <w:t xml:space="preserve">1.3 </w:t>
      </w:r>
      <w:r w:rsidR="005D5075">
        <w:t>Partijen komen overeen dat Lessor nimmer verplicht is om een individueel Leasecontract aan te gaan met Cliënt.</w:t>
      </w:r>
    </w:p>
    <w:p w:rsidR="005F1BFF" w:rsidRDefault="005F1BFF" w:rsidP="0022678B">
      <w:pPr>
        <w:spacing w:after="0" w:line="240" w:lineRule="auto"/>
        <w:rPr>
          <w:b/>
        </w:rPr>
      </w:pPr>
    </w:p>
    <w:p w:rsidR="005D5075" w:rsidRPr="005D5075" w:rsidRDefault="00882BC8" w:rsidP="0022678B">
      <w:pPr>
        <w:spacing w:after="0" w:line="240" w:lineRule="auto"/>
        <w:rPr>
          <w:b/>
        </w:rPr>
      </w:pPr>
      <w:r>
        <w:rPr>
          <w:b/>
        </w:rPr>
        <w:t xml:space="preserve">2. </w:t>
      </w:r>
      <w:r w:rsidR="005D5075" w:rsidRPr="006059CA">
        <w:rPr>
          <w:b/>
          <w:u w:val="single"/>
        </w:rPr>
        <w:t>Duur van de Mantelovereenkomst</w:t>
      </w:r>
    </w:p>
    <w:p w:rsidR="005D5075" w:rsidRDefault="005D5075" w:rsidP="0022678B">
      <w:pPr>
        <w:spacing w:after="0" w:line="240" w:lineRule="auto"/>
      </w:pPr>
    </w:p>
    <w:p w:rsidR="005D5075" w:rsidRDefault="005D5075" w:rsidP="0022678B">
      <w:pPr>
        <w:spacing w:after="0" w:line="240" w:lineRule="auto"/>
      </w:pPr>
      <w:r>
        <w:t>Deze Mantelovereenkomst is voor onbepaalde tijd aangegaan en kan door elke van de Partijen door middel van een aangetekend schrijven worden beëindigd tegen het einde van een kalendermaand met inachtneming van een opzegtermijn van één maand. Voor alle op het moment van beëindiging lopende individuele Leasecontracten blijven alle bepalingen van deze Mantelovereenkomst onverminderd van kracht.</w:t>
      </w:r>
    </w:p>
    <w:p w:rsidR="005D5075" w:rsidRDefault="005D5075" w:rsidP="0022678B">
      <w:pPr>
        <w:spacing w:after="0" w:line="240" w:lineRule="auto"/>
      </w:pPr>
    </w:p>
    <w:p w:rsidR="005D5075" w:rsidRPr="006059CA" w:rsidRDefault="00882BC8" w:rsidP="0022678B">
      <w:pPr>
        <w:spacing w:after="0" w:line="240" w:lineRule="auto"/>
        <w:rPr>
          <w:b/>
          <w:u w:val="single"/>
        </w:rPr>
      </w:pPr>
      <w:r>
        <w:rPr>
          <w:b/>
        </w:rPr>
        <w:t xml:space="preserve">3. </w:t>
      </w:r>
      <w:r w:rsidR="005D5075" w:rsidRPr="006059CA">
        <w:rPr>
          <w:b/>
          <w:u w:val="single"/>
        </w:rPr>
        <w:t>Overdraagbaarheid</w:t>
      </w:r>
    </w:p>
    <w:p w:rsidR="005D5075" w:rsidRDefault="005D5075" w:rsidP="0022678B">
      <w:pPr>
        <w:spacing w:after="0" w:line="240" w:lineRule="auto"/>
      </w:pPr>
    </w:p>
    <w:p w:rsidR="005D5075" w:rsidRDefault="005D5075" w:rsidP="0022678B">
      <w:pPr>
        <w:spacing w:after="0" w:line="240" w:lineRule="auto"/>
      </w:pPr>
      <w:r>
        <w:t>Indien Cliënt zijn bevoegdheden, rechten, voorrechten, acties of verplichtingen uit deze Mantelovereenkomst of een daaruit voortvloeiend individueel Leasecontract aan een derde wenst over te dragen dan is daartoe de schriftelijke medewerking van Lessor benodigd. Lessor heeft het recht nadere voorwaarden te verbinden aan zijn medewerking.</w:t>
      </w:r>
    </w:p>
    <w:p w:rsidR="005D5075" w:rsidRDefault="005D5075" w:rsidP="0022678B">
      <w:pPr>
        <w:spacing w:after="0" w:line="240" w:lineRule="auto"/>
      </w:pPr>
    </w:p>
    <w:p w:rsidR="005D5075" w:rsidRDefault="00882BC8" w:rsidP="0022678B">
      <w:pPr>
        <w:spacing w:after="0" w:line="240" w:lineRule="auto"/>
        <w:rPr>
          <w:b/>
        </w:rPr>
      </w:pPr>
      <w:r>
        <w:rPr>
          <w:b/>
        </w:rPr>
        <w:t xml:space="preserve">4. </w:t>
      </w:r>
      <w:r w:rsidR="005D5075" w:rsidRPr="006059CA">
        <w:rPr>
          <w:b/>
          <w:u w:val="single"/>
        </w:rPr>
        <w:t>Overdracht en verpanding van rechten en verplichtingen aan derden door Lessor</w:t>
      </w:r>
    </w:p>
    <w:p w:rsidR="005D5075" w:rsidRDefault="005D5075" w:rsidP="0022678B">
      <w:pPr>
        <w:spacing w:after="0" w:line="240" w:lineRule="auto"/>
        <w:rPr>
          <w:b/>
        </w:rPr>
      </w:pPr>
    </w:p>
    <w:p w:rsidR="005D5075" w:rsidRDefault="005D5075" w:rsidP="0022678B">
      <w:pPr>
        <w:spacing w:after="0" w:line="240" w:lineRule="auto"/>
      </w:pPr>
      <w:r>
        <w:t>Lessor is gerechtigd alle vorderingen, bevoegdheden, rechten, voorrechten, acties en verplichtingen verband houdende met deze Mantelovereenkomst of een daaruit voortvloeiend Individueel Leasecontract aan een derde over te dragen of te verpanden. Cliënt verklaart reeds nu voor alsdan aan een zodanige overdracht of verpanding mee te werken en dat die derde in geval van een zodanig overdracht of verpanding alle rechten die aan de Lessor toekomen uit hoofde van deze Mantelovereenkomst en de daaruit voortvloeiende Individuele Leasecontracten, jegens Cliënt zal kunnen uitoefenen.</w:t>
      </w:r>
    </w:p>
    <w:p w:rsidR="005D5075" w:rsidRDefault="005D5075" w:rsidP="0022678B">
      <w:pPr>
        <w:spacing w:after="0" w:line="240" w:lineRule="auto"/>
      </w:pPr>
    </w:p>
    <w:p w:rsidR="005D5075" w:rsidRPr="006059CA" w:rsidRDefault="00882BC8" w:rsidP="0022678B">
      <w:pPr>
        <w:spacing w:after="0" w:line="240" w:lineRule="auto"/>
        <w:rPr>
          <w:b/>
          <w:u w:val="single"/>
        </w:rPr>
      </w:pPr>
      <w:r>
        <w:rPr>
          <w:b/>
        </w:rPr>
        <w:t xml:space="preserve">5. </w:t>
      </w:r>
      <w:r w:rsidR="005D5075" w:rsidRPr="006059CA">
        <w:rPr>
          <w:b/>
          <w:u w:val="single"/>
        </w:rPr>
        <w:t>Verrekenen</w:t>
      </w:r>
    </w:p>
    <w:p w:rsidR="005D5075" w:rsidRDefault="005D5075" w:rsidP="0022678B">
      <w:pPr>
        <w:spacing w:after="0" w:line="240" w:lineRule="auto"/>
      </w:pPr>
    </w:p>
    <w:p w:rsidR="005D5075" w:rsidRDefault="00030CC1" w:rsidP="0022678B">
      <w:pPr>
        <w:spacing w:after="0" w:line="240" w:lineRule="auto"/>
      </w:pPr>
      <w:r>
        <w:t>Lessor</w:t>
      </w:r>
      <w:r w:rsidR="005D5075">
        <w:t xml:space="preserve"> is steeds bevoegd om hetgeen Lessor al dan niet opeisbaar of onder voorwaarde van Cliënt te vorderen heeft, te verrekenen met al dan niet opeisbare tegenvorde</w:t>
      </w:r>
      <w:r>
        <w:t>ringen van de Cliënt op Lessor, ongeacht de valuta waarin die vorderingen luiden.</w:t>
      </w:r>
    </w:p>
    <w:p w:rsidR="00030CC1" w:rsidRDefault="00030CC1" w:rsidP="0022678B">
      <w:pPr>
        <w:spacing w:after="0" w:line="240" w:lineRule="auto"/>
      </w:pPr>
    </w:p>
    <w:p w:rsidR="00030CC1" w:rsidRPr="006059CA" w:rsidRDefault="00882BC8" w:rsidP="0022678B">
      <w:pPr>
        <w:spacing w:after="0" w:line="240" w:lineRule="auto"/>
        <w:rPr>
          <w:b/>
          <w:u w:val="single"/>
        </w:rPr>
      </w:pPr>
      <w:r>
        <w:rPr>
          <w:b/>
        </w:rPr>
        <w:t xml:space="preserve">6. </w:t>
      </w:r>
      <w:r w:rsidR="00030CC1" w:rsidRPr="006059CA">
        <w:rPr>
          <w:b/>
          <w:u w:val="single"/>
        </w:rPr>
        <w:t>Derdenbeding</w:t>
      </w:r>
    </w:p>
    <w:p w:rsidR="00030CC1" w:rsidRDefault="00030CC1" w:rsidP="0022678B">
      <w:pPr>
        <w:spacing w:after="0" w:line="240" w:lineRule="auto"/>
      </w:pPr>
    </w:p>
    <w:p w:rsidR="00030CC1" w:rsidRDefault="00882BC8" w:rsidP="0022678B">
      <w:pPr>
        <w:spacing w:after="0" w:line="240" w:lineRule="auto"/>
      </w:pPr>
      <w:r>
        <w:rPr>
          <w:b/>
        </w:rPr>
        <w:t xml:space="preserve">6.1 </w:t>
      </w:r>
      <w:r w:rsidR="00030CC1">
        <w:t>Cliënt verklaart ermee bekend te zijn en voor zover nodig er mee in te stemmen dat het eigendom van het Voertuig bij een derde kan (komen te) berusten of dat het Voertuig kan zijn (of worden) verpand aan een derde (“</w:t>
      </w:r>
      <w:r w:rsidR="00030CC1" w:rsidRPr="00030CC1">
        <w:rPr>
          <w:b/>
        </w:rPr>
        <w:t>Derde Partij</w:t>
      </w:r>
      <w:r w:rsidR="00030CC1">
        <w:t>”), tot zekerheid van de betaling van al hetgeen deze Derde Partij van de Lessor te vorderen heeft of zal hebben.</w:t>
      </w:r>
    </w:p>
    <w:p w:rsidR="00030CC1" w:rsidRDefault="00030CC1" w:rsidP="0022678B">
      <w:pPr>
        <w:spacing w:after="0" w:line="240" w:lineRule="auto"/>
      </w:pPr>
    </w:p>
    <w:p w:rsidR="00030CC1" w:rsidRDefault="004A794E" w:rsidP="0022678B">
      <w:pPr>
        <w:spacing w:after="0" w:line="240" w:lineRule="auto"/>
      </w:pPr>
      <w:r>
        <w:rPr>
          <w:b/>
        </w:rPr>
        <w:t xml:space="preserve">6.2 </w:t>
      </w:r>
      <w:r w:rsidR="00030CC1">
        <w:t>Niettegenstaande het bestaan van deze Mantelovereenkomst of een Individueel Leasecontract zal Cliënt het Voertuig op eerste verzoek aan de Derde Partij afgeven zonder dat Cliënt zich daarbij op enig retentierecht kan beroepen, indien en zodra de Derde Partij afgifte van het Voertuig zal vorderen op grond van niet nakoming van de verplichtingen van de Lessor jegens de Derde Partij en/of de beëindiging van de contractuele relatie tussen de Lessor en de Derde Partij. Partijen komen hierbij overeen dat als gevolg van deze opeising het Individuele Leasecontract met onmiddellijke ingang zal worden ontbonden. Afgifte als voornoemd dient te geschieden ten kantore van de Derde Partij of op een door die Derde Partij aangewezen locatie.</w:t>
      </w:r>
    </w:p>
    <w:p w:rsidR="00752B41" w:rsidRDefault="00752B41" w:rsidP="0022678B">
      <w:pPr>
        <w:spacing w:after="0" w:line="240" w:lineRule="auto"/>
        <w:rPr>
          <w:b/>
        </w:rPr>
      </w:pPr>
    </w:p>
    <w:p w:rsidR="00752B41" w:rsidRDefault="00752B41" w:rsidP="0022678B">
      <w:pPr>
        <w:spacing w:after="0" w:line="240" w:lineRule="auto"/>
        <w:rPr>
          <w:b/>
        </w:rPr>
      </w:pPr>
    </w:p>
    <w:p w:rsidR="00752B41" w:rsidRDefault="00752B41" w:rsidP="0022678B">
      <w:pPr>
        <w:spacing w:after="0" w:line="240" w:lineRule="auto"/>
        <w:rPr>
          <w:b/>
        </w:rPr>
      </w:pPr>
    </w:p>
    <w:p w:rsidR="00030CC1" w:rsidRDefault="004A794E" w:rsidP="0022678B">
      <w:pPr>
        <w:spacing w:after="0" w:line="240" w:lineRule="auto"/>
      </w:pPr>
      <w:r>
        <w:rPr>
          <w:b/>
        </w:rPr>
        <w:t xml:space="preserve">6.3 </w:t>
      </w:r>
      <w:r w:rsidR="00030CC1">
        <w:t>Indien de situatie van artikel 6.2 zich voordoet en de Derde Partij het gebruik van het Voertuig door Cliënt zou willen continueren, is Cliënt verplicht om op eerste verzoek van deze Derde Partij een huurovereenkomst met de Derde Partij te sluiten voor de resterende looptijd onder gelijkluidende condities als het betreffende Individuele Leasecontract.</w:t>
      </w:r>
    </w:p>
    <w:p w:rsidR="004504F9" w:rsidRDefault="004504F9" w:rsidP="0022678B">
      <w:pPr>
        <w:spacing w:after="0" w:line="240" w:lineRule="auto"/>
        <w:rPr>
          <w:b/>
        </w:rPr>
      </w:pPr>
    </w:p>
    <w:p w:rsidR="00030CC1" w:rsidRDefault="00E95A28" w:rsidP="0022678B">
      <w:pPr>
        <w:spacing w:after="0" w:line="240" w:lineRule="auto"/>
      </w:pPr>
      <w:r>
        <w:rPr>
          <w:b/>
        </w:rPr>
        <w:t>6.</w:t>
      </w:r>
      <w:r w:rsidR="007C3439">
        <w:rPr>
          <w:b/>
        </w:rPr>
        <w:t>4</w:t>
      </w:r>
      <w:r>
        <w:rPr>
          <w:b/>
        </w:rPr>
        <w:t xml:space="preserve"> </w:t>
      </w:r>
      <w:r w:rsidR="00030CC1">
        <w:t>Dit derdenbeding is een derdenbeding zoals bedoeld in artikel 6:253 van het Burgerlijk Wetboek ten behoeve van de Derde Partij en kan niet door Cliënt worden herroepen.</w:t>
      </w:r>
    </w:p>
    <w:p w:rsidR="00030CC1" w:rsidRDefault="00030CC1" w:rsidP="0022678B">
      <w:pPr>
        <w:spacing w:after="0" w:line="240" w:lineRule="auto"/>
      </w:pPr>
    </w:p>
    <w:p w:rsidR="00030CC1" w:rsidRPr="006059CA" w:rsidRDefault="004A794E" w:rsidP="0022678B">
      <w:pPr>
        <w:spacing w:after="0" w:line="240" w:lineRule="auto"/>
        <w:rPr>
          <w:b/>
          <w:u w:val="single"/>
        </w:rPr>
      </w:pPr>
      <w:r>
        <w:rPr>
          <w:b/>
        </w:rPr>
        <w:t xml:space="preserve">7. </w:t>
      </w:r>
      <w:r w:rsidR="00030CC1" w:rsidRPr="006059CA">
        <w:rPr>
          <w:b/>
          <w:u w:val="single"/>
        </w:rPr>
        <w:t>Vrijwaring</w:t>
      </w:r>
    </w:p>
    <w:p w:rsidR="00030CC1" w:rsidRDefault="00030CC1" w:rsidP="0022678B">
      <w:pPr>
        <w:spacing w:after="0" w:line="240" w:lineRule="auto"/>
      </w:pPr>
    </w:p>
    <w:p w:rsidR="00030CC1" w:rsidRDefault="00030CC1" w:rsidP="0022678B">
      <w:pPr>
        <w:spacing w:after="0" w:line="240" w:lineRule="auto"/>
      </w:pPr>
      <w:r>
        <w:t>Lessor is contractueel noch buitencontractueel aansprakelijk voor schade van de Cliënt ten gevolge of naar aanleiding van deze Mantelovereenkomst en enig daaruit voortvloeiend Individueel Leasecontract, zulks behoudens opzet of bewuste roekeloosheid van Lessor. De Cliënt vrijwaart Lessor tegen alle aanspraken van derden jegens Lessor ter zake van vergoeding van schade in samenhang met het Voertuig of een Onderliggend Leasecontract, zulks behoudens opzet of grove roekeloosheid van Lessor.</w:t>
      </w:r>
    </w:p>
    <w:p w:rsidR="00030CC1" w:rsidRDefault="00030CC1" w:rsidP="0022678B">
      <w:pPr>
        <w:spacing w:after="0" w:line="240" w:lineRule="auto"/>
      </w:pPr>
    </w:p>
    <w:p w:rsidR="00030CC1" w:rsidRDefault="004A794E" w:rsidP="0022678B">
      <w:pPr>
        <w:spacing w:after="0" w:line="240" w:lineRule="auto"/>
        <w:rPr>
          <w:b/>
        </w:rPr>
      </w:pPr>
      <w:r>
        <w:rPr>
          <w:b/>
        </w:rPr>
        <w:t xml:space="preserve">8. </w:t>
      </w:r>
      <w:r w:rsidR="00030CC1" w:rsidRPr="006059CA">
        <w:rPr>
          <w:b/>
          <w:u w:val="single"/>
        </w:rPr>
        <w:t>Informatierechten</w:t>
      </w:r>
    </w:p>
    <w:p w:rsidR="004E79FE" w:rsidRDefault="004E79FE" w:rsidP="0022678B">
      <w:pPr>
        <w:spacing w:after="0" w:line="240" w:lineRule="auto"/>
        <w:rPr>
          <w:b/>
        </w:rPr>
      </w:pPr>
    </w:p>
    <w:p w:rsidR="004E79FE" w:rsidRDefault="004A794E" w:rsidP="0022678B">
      <w:pPr>
        <w:spacing w:after="0" w:line="240" w:lineRule="auto"/>
      </w:pPr>
      <w:r>
        <w:rPr>
          <w:b/>
        </w:rPr>
        <w:t xml:space="preserve">8.1 </w:t>
      </w:r>
      <w:r w:rsidR="004E79FE">
        <w:t>Cliënt is te allen tijde verplicht zodanige geschriften en andere bewijzen aan Lessor te overleggen die Lessor of een van haar groepsmaatschappijen redelijkerwijs nodig heeft teneinde te kunnen vaststellen dat Lessor of haar groepsmaatschappijen voldoen aan de op hen rustende verplichtingen voortvloeiende uit toepasselijke wet- of regelgeving.</w:t>
      </w:r>
    </w:p>
    <w:p w:rsidR="004E79FE" w:rsidRDefault="004E79FE" w:rsidP="0022678B">
      <w:pPr>
        <w:spacing w:after="0" w:line="240" w:lineRule="auto"/>
      </w:pPr>
    </w:p>
    <w:p w:rsidR="004E79FE" w:rsidRDefault="004A794E" w:rsidP="0022678B">
      <w:pPr>
        <w:spacing w:after="0" w:line="240" w:lineRule="auto"/>
      </w:pPr>
      <w:r w:rsidRPr="004A794E">
        <w:rPr>
          <w:b/>
        </w:rPr>
        <w:t>8.2</w:t>
      </w:r>
      <w:r>
        <w:t xml:space="preserve"> </w:t>
      </w:r>
      <w:r w:rsidR="004E79FE">
        <w:t>Cliënt die een rechtspersoon is of op wie titel 9 van boek 2 van het Burgerlijk Wetboek van toepassing is, is verplicht jaarlijks binnen 6 maanden na afloop van het boekjaar of terstond na eerder gereedkomen. Lessor zijn jaarrekening te overleggen, welke jaarrekening, indien een externe accountant bij het opstellen daarvan was betrokken, van een beoordeling door die accountant dient te zijn voorzien. Een andere Cliënt dan bedoeld in de vorige zin is, indien Lessor dit wenst, verplicht zich op eigen kosten ten genoegen van Lessor onder deskundige controle te stellen en zijn balans en winst- en verliesrekening met toelichting en rapport over de gehouden controle terstond nadat deze zijn uitgebracht aan Lessor te overleggen.</w:t>
      </w:r>
    </w:p>
    <w:p w:rsidR="00BB216A" w:rsidRDefault="00BB216A" w:rsidP="0022678B">
      <w:pPr>
        <w:spacing w:after="0" w:line="240" w:lineRule="auto"/>
      </w:pPr>
    </w:p>
    <w:p w:rsidR="005F1BFF" w:rsidRDefault="004A794E" w:rsidP="0022678B">
      <w:pPr>
        <w:spacing w:after="0" w:line="240" w:lineRule="auto"/>
      </w:pPr>
      <w:r>
        <w:rPr>
          <w:b/>
        </w:rPr>
        <w:t xml:space="preserve">8.3 </w:t>
      </w:r>
      <w:r w:rsidR="00BB216A">
        <w:t xml:space="preserve">De Cliënt is verplicht op eerste verzoek van Lessor </w:t>
      </w:r>
      <w:r w:rsidR="005F1BFF">
        <w:t xml:space="preserve">om alle door Lessor gevraagde informatie betreffende zijn bedrijf of beroep ter beschikking te stellen en Lessor de gelegenheid te geven zijn volledige administratie te controleren in verband met het Onderliggende Leasecontract en het Voertuig, meer in het bijzonder de vastlegging dat het Voertuig in eigendom toebehoort aan Lessor. </w:t>
      </w:r>
    </w:p>
    <w:p w:rsidR="005F1BFF" w:rsidRDefault="005F1BFF" w:rsidP="0022678B">
      <w:pPr>
        <w:spacing w:after="0" w:line="240" w:lineRule="auto"/>
      </w:pPr>
    </w:p>
    <w:p w:rsidR="005F1BFF" w:rsidRPr="005F1BFF" w:rsidRDefault="005F1BFF" w:rsidP="0022678B">
      <w:pPr>
        <w:spacing w:after="0" w:line="240" w:lineRule="auto"/>
        <w:rPr>
          <w:b/>
          <w:u w:val="single"/>
        </w:rPr>
      </w:pPr>
      <w:r>
        <w:rPr>
          <w:b/>
        </w:rPr>
        <w:t xml:space="preserve">9. </w:t>
      </w:r>
      <w:r w:rsidRPr="005F1BFF">
        <w:rPr>
          <w:b/>
          <w:u w:val="single"/>
        </w:rPr>
        <w:t>Overig</w:t>
      </w:r>
    </w:p>
    <w:p w:rsidR="00BB216A" w:rsidRDefault="005F1BFF" w:rsidP="0022678B">
      <w:pPr>
        <w:spacing w:after="0" w:line="240" w:lineRule="auto"/>
      </w:pPr>
      <w:r>
        <w:rPr>
          <w:b/>
        </w:rPr>
        <w:t xml:space="preserve">9.1 </w:t>
      </w:r>
      <w:r>
        <w:t xml:space="preserve">Tegenover Cliënt strekt een door Lessor </w:t>
      </w:r>
      <w:r w:rsidR="00BB216A">
        <w:t>getekend uittreksel uit haar administratie tot volledig bewijs, behoudens door Cliënt geleverd tegenbewijs.</w:t>
      </w:r>
    </w:p>
    <w:p w:rsidR="00BB216A" w:rsidRDefault="00BB216A" w:rsidP="0022678B">
      <w:pPr>
        <w:spacing w:after="0" w:line="240" w:lineRule="auto"/>
      </w:pPr>
    </w:p>
    <w:p w:rsidR="00BB216A" w:rsidRDefault="004A794E" w:rsidP="0022678B">
      <w:pPr>
        <w:spacing w:after="0" w:line="240" w:lineRule="auto"/>
      </w:pPr>
      <w:r>
        <w:rPr>
          <w:b/>
        </w:rPr>
        <w:t xml:space="preserve">9.2 </w:t>
      </w:r>
      <w:r w:rsidR="00BB216A">
        <w:t>Indien een bepaling uit deze Mantelovereenkomst, een Individueel Leasecontract of de Algemene Bepalingen te eniger tijd ongeldig, nietig of niet afdwingbaar mocht zijn of worden, dan tast dit de geldigheid of afdwingbaarheid van de overige bepalingen van de Mantelovereenkomst, het Individuele Leasecontract of de Algemene Bepalingen niet aan. Partijen zullen in een dergelijk geval een rechtsgeldige bepaling overeenkomen die aansluit bij de doel en strekking van de ongeldige, nietige of niet afdwingbare bepaling.</w:t>
      </w:r>
    </w:p>
    <w:p w:rsidR="00BB216A" w:rsidRDefault="00BB216A" w:rsidP="0022678B">
      <w:pPr>
        <w:spacing w:after="0" w:line="240" w:lineRule="auto"/>
      </w:pPr>
    </w:p>
    <w:p w:rsidR="00752B41" w:rsidRDefault="00752B41" w:rsidP="0022678B">
      <w:pPr>
        <w:spacing w:after="0" w:line="240" w:lineRule="auto"/>
        <w:rPr>
          <w:b/>
        </w:rPr>
      </w:pPr>
    </w:p>
    <w:p w:rsidR="00752B41" w:rsidRDefault="00752B41" w:rsidP="0022678B">
      <w:pPr>
        <w:spacing w:after="0" w:line="240" w:lineRule="auto"/>
        <w:rPr>
          <w:b/>
        </w:rPr>
      </w:pPr>
    </w:p>
    <w:p w:rsidR="00752B41" w:rsidRDefault="00752B41" w:rsidP="0022678B">
      <w:pPr>
        <w:spacing w:after="0" w:line="240" w:lineRule="auto"/>
        <w:rPr>
          <w:b/>
        </w:rPr>
      </w:pPr>
    </w:p>
    <w:p w:rsidR="00BB216A" w:rsidRDefault="005F1BFF" w:rsidP="0022678B">
      <w:pPr>
        <w:spacing w:after="0" w:line="240" w:lineRule="auto"/>
      </w:pPr>
      <w:r w:rsidRPr="00752B41">
        <w:rPr>
          <w:b/>
        </w:rPr>
        <w:t>9.3</w:t>
      </w:r>
      <w:r>
        <w:t xml:space="preserve"> </w:t>
      </w:r>
      <w:r w:rsidR="00BB216A">
        <w:t>Het niet of vertraagd uitoefenen door Lessor van enig recht uit hoofde van deze Mantelovereenkomst, een Individueel Leasecontract of de Algemene Bepalingen, zal niet worden geconstrueerd als een afstand van dat recht.</w:t>
      </w:r>
    </w:p>
    <w:p w:rsidR="004504F9" w:rsidRDefault="004504F9" w:rsidP="0022678B">
      <w:pPr>
        <w:spacing w:after="0" w:line="240" w:lineRule="auto"/>
      </w:pPr>
    </w:p>
    <w:p w:rsidR="00BB216A" w:rsidRDefault="00752B41" w:rsidP="0022678B">
      <w:pPr>
        <w:spacing w:after="0" w:line="240" w:lineRule="auto"/>
      </w:pPr>
      <w:r w:rsidRPr="00752B41">
        <w:rPr>
          <w:b/>
        </w:rPr>
        <w:t>9.4</w:t>
      </w:r>
      <w:r>
        <w:t xml:space="preserve"> </w:t>
      </w:r>
      <w:r w:rsidR="00BB216A">
        <w:t xml:space="preserve">Cliënt doet onherroepelijk afstand van elk recht dat hij te eniger tijd mocht hebben om welke reden ook: </w:t>
      </w:r>
    </w:p>
    <w:p w:rsidR="00BB216A" w:rsidRDefault="00BB216A" w:rsidP="005F1BFF">
      <w:pPr>
        <w:pStyle w:val="Lijstalinea"/>
        <w:numPr>
          <w:ilvl w:val="0"/>
          <w:numId w:val="8"/>
        </w:numPr>
        <w:spacing w:after="0" w:line="240" w:lineRule="auto"/>
      </w:pPr>
      <w:r>
        <w:t>deze Mantelovereenkomst of enig daaruit voortvloeiend Individueel Leasecontract te ontbinden op grond van artikel 6:265 van het Burgerlijk Wetboek of op enige andere grond;</w:t>
      </w:r>
    </w:p>
    <w:p w:rsidR="00BB216A" w:rsidRDefault="001F4199" w:rsidP="005F1BFF">
      <w:pPr>
        <w:pStyle w:val="Lijstalinea"/>
        <w:numPr>
          <w:ilvl w:val="0"/>
          <w:numId w:val="8"/>
        </w:numPr>
        <w:spacing w:after="0" w:line="240" w:lineRule="auto"/>
      </w:pPr>
      <w:r>
        <w:t>e</w:t>
      </w:r>
      <w:r w:rsidR="00BB216A">
        <w:t>nige verplichting uit hoofde van de Mantelovereenkomst en enig daaruit voortvloeiend Individueel Leasecontract op te schorten op grond van artikel 6:52, 6:262 of 6:263 van het Burgerlijk Wetboek of op enige andere grond; en</w:t>
      </w:r>
    </w:p>
    <w:p w:rsidR="00BB216A" w:rsidRDefault="001F4199" w:rsidP="005F1BFF">
      <w:pPr>
        <w:pStyle w:val="Lijstalinea"/>
        <w:numPr>
          <w:ilvl w:val="0"/>
          <w:numId w:val="8"/>
        </w:numPr>
        <w:spacing w:after="0" w:line="240" w:lineRule="auto"/>
      </w:pPr>
      <w:r>
        <w:t>d</w:t>
      </w:r>
      <w:r w:rsidR="00BB216A">
        <w:t>e Mantelovereenkomst en enig daaruit voortvloeiend Individueel Leasecontract te vernietigen op grond van artikel 6:228 van het Burgerlijk Wetboek of op enige andere grond.</w:t>
      </w:r>
    </w:p>
    <w:p w:rsidR="00BB216A" w:rsidRDefault="00BB216A" w:rsidP="0022678B">
      <w:pPr>
        <w:spacing w:after="0" w:line="240" w:lineRule="auto"/>
      </w:pPr>
    </w:p>
    <w:p w:rsidR="00BB216A" w:rsidRDefault="005F1BFF" w:rsidP="0022678B">
      <w:pPr>
        <w:spacing w:after="0" w:line="240" w:lineRule="auto"/>
      </w:pPr>
      <w:r>
        <w:rPr>
          <w:b/>
        </w:rPr>
        <w:t xml:space="preserve">9.5 </w:t>
      </w:r>
      <w:r w:rsidR="00BB216A">
        <w:t>Tussentijdse opzegging van de Mantelovereenkomst en/of het Individuele Leasecontract door de Cliënt is niet toegestaan, tenzij uitdrukkelijk anders is overeengekomen.</w:t>
      </w:r>
    </w:p>
    <w:p w:rsidR="00BB216A" w:rsidRDefault="00BB216A" w:rsidP="0022678B">
      <w:pPr>
        <w:spacing w:after="0" w:line="240" w:lineRule="auto"/>
      </w:pPr>
    </w:p>
    <w:p w:rsidR="00BB216A" w:rsidRDefault="005F1BFF" w:rsidP="0022678B">
      <w:pPr>
        <w:spacing w:after="0" w:line="240" w:lineRule="auto"/>
      </w:pPr>
      <w:r>
        <w:rPr>
          <w:b/>
        </w:rPr>
        <w:t xml:space="preserve">9.6 </w:t>
      </w:r>
      <w:r w:rsidR="00BB216A">
        <w:t>Partijen sluiten de toepasselijkheid van de artikelen 7:226 (koop breek geen huur) en 7:227 (vestiging beperkte rechten) van het Burgerlijk Wetboek op deze Mantelovereenkomst en ieder daaruit voortvloeiend Individueel Leasecontract uit.</w:t>
      </w:r>
    </w:p>
    <w:p w:rsidR="00BB216A" w:rsidRDefault="00BB216A" w:rsidP="0022678B">
      <w:pPr>
        <w:spacing w:after="0" w:line="240" w:lineRule="auto"/>
      </w:pPr>
    </w:p>
    <w:p w:rsidR="00BB216A" w:rsidRDefault="004A794E" w:rsidP="0022678B">
      <w:pPr>
        <w:spacing w:after="0" w:line="240" w:lineRule="auto"/>
        <w:rPr>
          <w:b/>
        </w:rPr>
      </w:pPr>
      <w:r>
        <w:rPr>
          <w:b/>
        </w:rPr>
        <w:t xml:space="preserve">10. </w:t>
      </w:r>
      <w:r w:rsidR="00BB216A" w:rsidRPr="006059CA">
        <w:rPr>
          <w:b/>
          <w:u w:val="single"/>
        </w:rPr>
        <w:t>Toepasselijk recht</w:t>
      </w:r>
    </w:p>
    <w:p w:rsidR="001F4199" w:rsidRPr="001F4199" w:rsidRDefault="001F4199" w:rsidP="0022678B">
      <w:pPr>
        <w:spacing w:after="0" w:line="240" w:lineRule="auto"/>
      </w:pPr>
    </w:p>
    <w:p w:rsidR="002C1049" w:rsidRPr="002C1049" w:rsidRDefault="001F4199" w:rsidP="002C1049">
      <w:pPr>
        <w:spacing w:after="0" w:line="240" w:lineRule="auto"/>
      </w:pPr>
      <w:r w:rsidRPr="001F4199">
        <w:t>Deze Mantelovereenkomst en de daaruit voortvloeiende overeenkomsten worden beheerst door Nederlands recht en alle geschillen die mochten ontstaan in verband met of naar aanleiding van de Overeenkomst</w:t>
      </w:r>
      <w:r w:rsidR="006059CA">
        <w:t xml:space="preserve"> </w:t>
      </w:r>
      <w:r w:rsidRPr="001F4199">
        <w:t xml:space="preserve">zullen worden beslecht door de bevoegde rechter van de </w:t>
      </w:r>
      <w:r w:rsidR="002C1049" w:rsidRPr="002C1049">
        <w:t>rechtbank te Zuid-Holland, vestigingsplaats Rotterdam, locatie Rotterdam.</w:t>
      </w:r>
    </w:p>
    <w:p w:rsidR="001F4199" w:rsidRDefault="001F4199" w:rsidP="0022678B">
      <w:pPr>
        <w:spacing w:after="0" w:line="240" w:lineRule="auto"/>
        <w:rPr>
          <w:b/>
        </w:rPr>
      </w:pPr>
    </w:p>
    <w:p w:rsidR="001F4199" w:rsidRDefault="001F4199" w:rsidP="0022678B">
      <w:pPr>
        <w:spacing w:after="0" w:line="240" w:lineRule="auto"/>
        <w:rPr>
          <w:b/>
        </w:rPr>
      </w:pPr>
      <w:r>
        <w:rPr>
          <w:b/>
        </w:rPr>
        <w:t xml:space="preserve">ALDUS IN </w:t>
      </w:r>
      <w:r w:rsidR="00936DA3">
        <w:rPr>
          <w:b/>
        </w:rPr>
        <w:t>DRIE</w:t>
      </w:r>
      <w:r>
        <w:rPr>
          <w:b/>
        </w:rPr>
        <w:t>VOUD OPGEMAAKT DOOR EN ONDERTEKEND OP:</w:t>
      </w:r>
    </w:p>
    <w:p w:rsidR="001F4199" w:rsidRPr="001F4199" w:rsidRDefault="001F4199" w:rsidP="0022678B">
      <w:pPr>
        <w:spacing w:after="0" w:line="240" w:lineRule="auto"/>
      </w:pPr>
    </w:p>
    <w:p w:rsidR="001F4199" w:rsidRPr="001F4199" w:rsidRDefault="001F4199" w:rsidP="0022678B">
      <w:pPr>
        <w:spacing w:after="0" w:line="240" w:lineRule="auto"/>
      </w:pPr>
      <w:r w:rsidRPr="001F4199">
        <w:t>Namens Lessor</w:t>
      </w:r>
      <w:r w:rsidRPr="001F4199">
        <w:tab/>
      </w:r>
      <w:r w:rsidRPr="001F4199">
        <w:tab/>
      </w:r>
      <w:r w:rsidRPr="001F4199">
        <w:tab/>
      </w:r>
      <w:r w:rsidRPr="001F4199">
        <w:tab/>
      </w:r>
      <w:r w:rsidR="000A3510">
        <w:tab/>
      </w:r>
      <w:r w:rsidRPr="001F4199">
        <w:t>Namens Cliënt</w:t>
      </w:r>
    </w:p>
    <w:p w:rsidR="001F4199" w:rsidRPr="001F4199" w:rsidRDefault="001F4199" w:rsidP="0022678B">
      <w:pPr>
        <w:spacing w:after="0" w:line="240" w:lineRule="auto"/>
      </w:pPr>
    </w:p>
    <w:p w:rsidR="001F4199" w:rsidRPr="001F4199" w:rsidRDefault="001F4199" w:rsidP="0022678B">
      <w:pPr>
        <w:spacing w:after="0" w:line="240" w:lineRule="auto"/>
      </w:pPr>
    </w:p>
    <w:p w:rsidR="001F4199" w:rsidRPr="001F4199" w:rsidRDefault="001F4199" w:rsidP="0022678B">
      <w:pPr>
        <w:spacing w:after="0" w:line="240" w:lineRule="auto"/>
      </w:pPr>
    </w:p>
    <w:p w:rsidR="001F4199" w:rsidRPr="001F4199" w:rsidRDefault="001F4199" w:rsidP="0022678B">
      <w:pPr>
        <w:spacing w:after="0" w:line="240" w:lineRule="auto"/>
      </w:pPr>
    </w:p>
    <w:p w:rsidR="001F4199" w:rsidRPr="001F4199" w:rsidRDefault="001F4199" w:rsidP="0022678B">
      <w:pPr>
        <w:spacing w:after="0" w:line="240" w:lineRule="auto"/>
      </w:pPr>
      <w:r w:rsidRPr="001F4199">
        <w:t>Naam</w:t>
      </w:r>
      <w:r w:rsidR="007C4568">
        <w:t>:</w:t>
      </w:r>
      <w:r w:rsidR="00936DA3">
        <w:t xml:space="preserve">  </w:t>
      </w:r>
      <w:r w:rsidR="00B35383">
        <w:t>S.E. van Vrijberghe</w:t>
      </w:r>
      <w:r w:rsidR="001670B4">
        <w:t xml:space="preserve"> de Coningh</w:t>
      </w:r>
      <w:r w:rsidRPr="001F4199">
        <w:tab/>
      </w:r>
      <w:r w:rsidRPr="001F4199">
        <w:tab/>
        <w:t>Naam</w:t>
      </w:r>
      <w:r w:rsidR="007C4568">
        <w:t>:</w:t>
      </w:r>
      <w:r w:rsidR="00936DA3">
        <w:t xml:space="preserve">  </w:t>
      </w:r>
      <w:r w:rsidR="007C4568">
        <w:tab/>
      </w:r>
      <w:r w:rsidR="003F4A78">
        <w:t>…………………………</w:t>
      </w:r>
    </w:p>
    <w:p w:rsidR="001F4199" w:rsidRPr="001F4199" w:rsidRDefault="001F4199" w:rsidP="0022678B">
      <w:pPr>
        <w:spacing w:after="0" w:line="240" w:lineRule="auto"/>
      </w:pPr>
      <w:r w:rsidRPr="001F4199">
        <w:t>Plaats</w:t>
      </w:r>
      <w:r w:rsidR="007C4568">
        <w:t>:</w:t>
      </w:r>
      <w:r w:rsidR="00936DA3">
        <w:t xml:space="preserve">  </w:t>
      </w:r>
      <w:r w:rsidR="00B35383">
        <w:t>Rotterdam</w:t>
      </w:r>
      <w:r w:rsidRPr="001F4199">
        <w:tab/>
      </w:r>
      <w:r w:rsidRPr="001F4199">
        <w:tab/>
      </w:r>
      <w:r w:rsidRPr="001F4199">
        <w:tab/>
      </w:r>
      <w:r w:rsidR="007C4568">
        <w:tab/>
      </w:r>
      <w:r w:rsidRPr="001F4199">
        <w:t>Plaats</w:t>
      </w:r>
      <w:r w:rsidR="007C4568">
        <w:t>:</w:t>
      </w:r>
      <w:r w:rsidR="00936DA3">
        <w:t xml:space="preserve">  </w:t>
      </w:r>
      <w:r w:rsidR="003F4A78">
        <w:t>…………………………</w:t>
      </w:r>
    </w:p>
    <w:p w:rsidR="001F4199" w:rsidRDefault="001F4199" w:rsidP="0022678B">
      <w:pPr>
        <w:spacing w:after="0" w:line="240" w:lineRule="auto"/>
      </w:pPr>
      <w:r w:rsidRPr="001F4199">
        <w:t>Datum</w:t>
      </w:r>
      <w:r w:rsidR="007C4568">
        <w:t>:</w:t>
      </w:r>
      <w:r w:rsidRPr="001F4199">
        <w:tab/>
      </w:r>
      <w:r w:rsidR="003F4A78">
        <w:t>24-3-2020</w:t>
      </w:r>
      <w:r w:rsidRPr="001F4199">
        <w:tab/>
      </w:r>
      <w:r w:rsidRPr="001F4199">
        <w:tab/>
      </w:r>
      <w:r w:rsidRPr="001F4199">
        <w:tab/>
      </w:r>
      <w:r w:rsidR="000A3510">
        <w:tab/>
      </w:r>
      <w:r w:rsidRPr="001F4199">
        <w:t>Datum</w:t>
      </w:r>
      <w:r w:rsidR="007C4568">
        <w:t>:</w:t>
      </w:r>
      <w:r w:rsidR="00415ADD">
        <w:t xml:space="preserve"> </w:t>
      </w:r>
      <w:r w:rsidR="003F4A78">
        <w:t>…………………………</w:t>
      </w:r>
    </w:p>
    <w:p w:rsidR="001F4199" w:rsidRDefault="001F4199" w:rsidP="0022678B">
      <w:pPr>
        <w:spacing w:after="0" w:line="240" w:lineRule="auto"/>
      </w:pPr>
    </w:p>
    <w:p w:rsidR="001F4199" w:rsidRDefault="001F4199" w:rsidP="0022678B">
      <w:pPr>
        <w:spacing w:after="0" w:line="240" w:lineRule="auto"/>
      </w:pPr>
    </w:p>
    <w:p w:rsidR="001F4199" w:rsidRDefault="001F4199" w:rsidP="0022678B">
      <w:pPr>
        <w:spacing w:after="0" w:line="240" w:lineRule="auto"/>
      </w:pPr>
    </w:p>
    <w:p w:rsidR="001F4199" w:rsidRDefault="001F4199" w:rsidP="0022678B">
      <w:pPr>
        <w:spacing w:after="0" w:line="240" w:lineRule="auto"/>
      </w:pPr>
    </w:p>
    <w:p w:rsidR="001F4199" w:rsidRDefault="001F4199" w:rsidP="0022678B">
      <w:pPr>
        <w:spacing w:after="0" w:line="240" w:lineRule="auto"/>
      </w:pPr>
    </w:p>
    <w:p w:rsidR="001F4199" w:rsidRDefault="001F4199" w:rsidP="0022678B">
      <w:pPr>
        <w:spacing w:after="0" w:line="240" w:lineRule="auto"/>
      </w:pPr>
    </w:p>
    <w:p w:rsidR="001F4199" w:rsidRDefault="001F4199" w:rsidP="0022678B">
      <w:pPr>
        <w:spacing w:after="0" w:line="240" w:lineRule="auto"/>
      </w:pPr>
    </w:p>
    <w:p w:rsidR="001F4199" w:rsidRDefault="001F4199" w:rsidP="0022678B">
      <w:pPr>
        <w:spacing w:after="0" w:line="240" w:lineRule="auto"/>
      </w:pPr>
    </w:p>
    <w:p w:rsidR="001F4199" w:rsidRDefault="001F4199" w:rsidP="0022678B">
      <w:pPr>
        <w:spacing w:after="0" w:line="240" w:lineRule="auto"/>
      </w:pPr>
    </w:p>
    <w:p w:rsidR="001F4199" w:rsidRDefault="001F4199" w:rsidP="0022678B">
      <w:pPr>
        <w:spacing w:after="0" w:line="240" w:lineRule="auto"/>
      </w:pPr>
    </w:p>
    <w:p w:rsidR="001F4199" w:rsidRDefault="001F4199" w:rsidP="0022678B">
      <w:pPr>
        <w:spacing w:after="0" w:line="240" w:lineRule="auto"/>
      </w:pPr>
    </w:p>
    <w:sectPr w:rsidR="001F419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1D4" w:rsidRDefault="005071D4" w:rsidP="00BB216A">
      <w:pPr>
        <w:spacing w:after="0" w:line="240" w:lineRule="auto"/>
      </w:pPr>
      <w:r>
        <w:separator/>
      </w:r>
    </w:p>
  </w:endnote>
  <w:endnote w:type="continuationSeparator" w:id="0">
    <w:p w:rsidR="005071D4" w:rsidRDefault="005071D4" w:rsidP="00BB2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9B5" w:rsidRDefault="006529B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802718"/>
      <w:docPartObj>
        <w:docPartGallery w:val="Page Numbers (Bottom of Page)"/>
        <w:docPartUnique/>
      </w:docPartObj>
    </w:sdtPr>
    <w:sdtEndPr/>
    <w:sdtContent>
      <w:p w:rsidR="009E5E27" w:rsidRDefault="009E5E27">
        <w:pPr>
          <w:pStyle w:val="Voettekst"/>
          <w:jc w:val="right"/>
        </w:pPr>
        <w:r>
          <w:fldChar w:fldCharType="begin"/>
        </w:r>
        <w:r>
          <w:instrText>PAGE   \* MERGEFORMAT</w:instrText>
        </w:r>
        <w:r>
          <w:fldChar w:fldCharType="separate"/>
        </w:r>
        <w:r w:rsidR="006529B5">
          <w:rPr>
            <w:noProof/>
          </w:rPr>
          <w:t>1</w:t>
        </w:r>
        <w:r>
          <w:fldChar w:fldCharType="end"/>
        </w:r>
      </w:p>
    </w:sdtContent>
  </w:sdt>
  <w:p w:rsidR="00303CCA" w:rsidRDefault="00303CC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9B5" w:rsidRDefault="006529B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1D4" w:rsidRDefault="005071D4" w:rsidP="00BB216A">
      <w:pPr>
        <w:spacing w:after="0" w:line="240" w:lineRule="auto"/>
      </w:pPr>
      <w:r>
        <w:separator/>
      </w:r>
    </w:p>
  </w:footnote>
  <w:footnote w:type="continuationSeparator" w:id="0">
    <w:p w:rsidR="005071D4" w:rsidRDefault="005071D4" w:rsidP="00BB2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9B5" w:rsidRDefault="006529B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9B5" w:rsidRDefault="006529B5">
    <w:pPr>
      <w:pStyle w:val="Koptekst"/>
    </w:pPr>
    <w:r>
      <w:rPr>
        <w:noProof/>
        <w:lang w:eastAsia="nl-NL"/>
      </w:rPr>
      <w:drawing>
        <wp:inline distT="0" distB="0" distL="0" distR="0" wp14:anchorId="5D5FD1F5" wp14:editId="5644400D">
          <wp:extent cx="2437130" cy="285750"/>
          <wp:effectExtent l="0" t="0" r="1270" b="0"/>
          <wp:docPr id="2" name="Afbeelding 2" descr="cid:9D2E14E1-A1C6-4106-9D67-043B1BCEB180@fritz.box"/>
          <wp:cNvGraphicFramePr/>
          <a:graphic xmlns:a="http://schemas.openxmlformats.org/drawingml/2006/main">
            <a:graphicData uri="http://schemas.openxmlformats.org/drawingml/2006/picture">
              <pic:pic xmlns:pic="http://schemas.openxmlformats.org/drawingml/2006/picture">
                <pic:nvPicPr>
                  <pic:cNvPr id="2" name="Afbeelding 2" descr="cid:9D2E14E1-A1C6-4106-9D67-043B1BCEB180@fritz.box"/>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37130" cy="285750"/>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9B5" w:rsidRDefault="006529B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9250F"/>
    <w:multiLevelType w:val="hybridMultilevel"/>
    <w:tmpl w:val="E220680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124C47"/>
    <w:multiLevelType w:val="hybridMultilevel"/>
    <w:tmpl w:val="E47E610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7178AA"/>
    <w:multiLevelType w:val="hybridMultilevel"/>
    <w:tmpl w:val="A98E1DF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6CE637C"/>
    <w:multiLevelType w:val="hybridMultilevel"/>
    <w:tmpl w:val="D2C0CA1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A7F5D12"/>
    <w:multiLevelType w:val="hybridMultilevel"/>
    <w:tmpl w:val="EAFC68B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A9F6FCF"/>
    <w:multiLevelType w:val="hybridMultilevel"/>
    <w:tmpl w:val="4A6CA4B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269518B"/>
    <w:multiLevelType w:val="hybridMultilevel"/>
    <w:tmpl w:val="FAE8482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3B436FE"/>
    <w:multiLevelType w:val="hybridMultilevel"/>
    <w:tmpl w:val="E58E350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1"/>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370"/>
    <w:rsid w:val="00020E23"/>
    <w:rsid w:val="00030CC1"/>
    <w:rsid w:val="00071E86"/>
    <w:rsid w:val="000A3510"/>
    <w:rsid w:val="000C0D88"/>
    <w:rsid w:val="00135A54"/>
    <w:rsid w:val="00164417"/>
    <w:rsid w:val="001670B4"/>
    <w:rsid w:val="00186A24"/>
    <w:rsid w:val="001A7910"/>
    <w:rsid w:val="001C6D92"/>
    <w:rsid w:val="001D4370"/>
    <w:rsid w:val="001F4199"/>
    <w:rsid w:val="001F74D9"/>
    <w:rsid w:val="002176F7"/>
    <w:rsid w:val="0022678B"/>
    <w:rsid w:val="00237EC6"/>
    <w:rsid w:val="00251D10"/>
    <w:rsid w:val="002A2484"/>
    <w:rsid w:val="002C1049"/>
    <w:rsid w:val="002E3765"/>
    <w:rsid w:val="00303CCA"/>
    <w:rsid w:val="003447E2"/>
    <w:rsid w:val="003A3154"/>
    <w:rsid w:val="003B6A6D"/>
    <w:rsid w:val="003E2D2A"/>
    <w:rsid w:val="003F1902"/>
    <w:rsid w:val="003F4A78"/>
    <w:rsid w:val="00415ADD"/>
    <w:rsid w:val="00434BDE"/>
    <w:rsid w:val="004504F9"/>
    <w:rsid w:val="00450D20"/>
    <w:rsid w:val="004743CC"/>
    <w:rsid w:val="00492974"/>
    <w:rsid w:val="0049769E"/>
    <w:rsid w:val="004A794E"/>
    <w:rsid w:val="004E79FE"/>
    <w:rsid w:val="005071D4"/>
    <w:rsid w:val="00520D87"/>
    <w:rsid w:val="00521B33"/>
    <w:rsid w:val="00537137"/>
    <w:rsid w:val="00590D03"/>
    <w:rsid w:val="005C3C9B"/>
    <w:rsid w:val="005D5075"/>
    <w:rsid w:val="005F1BFF"/>
    <w:rsid w:val="006059CA"/>
    <w:rsid w:val="00651F8C"/>
    <w:rsid w:val="006529B5"/>
    <w:rsid w:val="00663451"/>
    <w:rsid w:val="00671A7E"/>
    <w:rsid w:val="006729DE"/>
    <w:rsid w:val="006A6E1C"/>
    <w:rsid w:val="00752B41"/>
    <w:rsid w:val="00762346"/>
    <w:rsid w:val="0077577B"/>
    <w:rsid w:val="007A3333"/>
    <w:rsid w:val="007B6E54"/>
    <w:rsid w:val="007C3439"/>
    <w:rsid w:val="007C4568"/>
    <w:rsid w:val="008308C7"/>
    <w:rsid w:val="00867C09"/>
    <w:rsid w:val="00870AFB"/>
    <w:rsid w:val="00882BC8"/>
    <w:rsid w:val="008960A4"/>
    <w:rsid w:val="008A1723"/>
    <w:rsid w:val="00902BDD"/>
    <w:rsid w:val="00936DA3"/>
    <w:rsid w:val="009B3454"/>
    <w:rsid w:val="009C4D60"/>
    <w:rsid w:val="009D7088"/>
    <w:rsid w:val="009E5E27"/>
    <w:rsid w:val="009F2CE7"/>
    <w:rsid w:val="009F3B95"/>
    <w:rsid w:val="00A078A2"/>
    <w:rsid w:val="00A30B92"/>
    <w:rsid w:val="00A42098"/>
    <w:rsid w:val="00A55D43"/>
    <w:rsid w:val="00B07841"/>
    <w:rsid w:val="00B35383"/>
    <w:rsid w:val="00BB216A"/>
    <w:rsid w:val="00BD57F3"/>
    <w:rsid w:val="00BE2AE6"/>
    <w:rsid w:val="00C02D74"/>
    <w:rsid w:val="00C17A7B"/>
    <w:rsid w:val="00C22BF3"/>
    <w:rsid w:val="00C6109E"/>
    <w:rsid w:val="00C6689F"/>
    <w:rsid w:val="00C71E18"/>
    <w:rsid w:val="00CB0726"/>
    <w:rsid w:val="00CE436B"/>
    <w:rsid w:val="00CE5B20"/>
    <w:rsid w:val="00D0529B"/>
    <w:rsid w:val="00D05B6F"/>
    <w:rsid w:val="00D05FAD"/>
    <w:rsid w:val="00D07E41"/>
    <w:rsid w:val="00D24530"/>
    <w:rsid w:val="00D4553B"/>
    <w:rsid w:val="00D523A5"/>
    <w:rsid w:val="00D62F5C"/>
    <w:rsid w:val="00D73C6D"/>
    <w:rsid w:val="00DF6E28"/>
    <w:rsid w:val="00E226F1"/>
    <w:rsid w:val="00E343CF"/>
    <w:rsid w:val="00E850E1"/>
    <w:rsid w:val="00E95A28"/>
    <w:rsid w:val="00F53D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BD295A0-1605-4B03-96F0-2310579C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2678B"/>
    <w:pPr>
      <w:ind w:left="720"/>
      <w:contextualSpacing/>
    </w:pPr>
  </w:style>
  <w:style w:type="paragraph" w:styleId="Koptekst">
    <w:name w:val="header"/>
    <w:basedOn w:val="Standaard"/>
    <w:link w:val="KoptekstChar"/>
    <w:uiPriority w:val="99"/>
    <w:unhideWhenUsed/>
    <w:rsid w:val="00BB21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216A"/>
  </w:style>
  <w:style w:type="paragraph" w:styleId="Voettekst">
    <w:name w:val="footer"/>
    <w:basedOn w:val="Standaard"/>
    <w:link w:val="VoettekstChar"/>
    <w:uiPriority w:val="99"/>
    <w:unhideWhenUsed/>
    <w:rsid w:val="00BB21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216A"/>
  </w:style>
  <w:style w:type="paragraph" w:styleId="Ballontekst">
    <w:name w:val="Balloon Text"/>
    <w:basedOn w:val="Standaard"/>
    <w:link w:val="BallontekstChar"/>
    <w:uiPriority w:val="99"/>
    <w:semiHidden/>
    <w:unhideWhenUsed/>
    <w:rsid w:val="00936D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6D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37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9D2E14E1-A1C6-4106-9D67-043B1BCEB180@fritz.box"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5C472-971A-4DD6-BA0A-396DE415B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1580</Words>
  <Characters>8693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 en Caroline van Vrijberghe de Coningh</dc:creator>
  <cp:lastModifiedBy>Ron Koenst</cp:lastModifiedBy>
  <cp:revision>3</cp:revision>
  <cp:lastPrinted>2020-03-24T13:23:00Z</cp:lastPrinted>
  <dcterms:created xsi:type="dcterms:W3CDTF">2020-03-24T13:27:00Z</dcterms:created>
  <dcterms:modified xsi:type="dcterms:W3CDTF">2020-03-26T10:55:00Z</dcterms:modified>
</cp:coreProperties>
</file>